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DA" w:rsidRPr="00AC42DA" w:rsidRDefault="00217990" w:rsidP="00AC42DA">
      <w:pPr>
        <w:pStyle w:val="ConsPlusNormal"/>
        <w:jc w:val="center"/>
        <w:rPr>
          <w:sz w:val="28"/>
        </w:rPr>
      </w:pPr>
      <w:r>
        <w:t>О</w:t>
      </w:r>
      <w:r w:rsidR="00AC42DA" w:rsidRPr="00AC42DA">
        <w:rPr>
          <w:sz w:val="28"/>
        </w:rPr>
        <w:t xml:space="preserve">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217990" w:rsidP="0021799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FF6036" w:rsidRPr="00B40310">
              <w:rPr>
                <w:b/>
                <w:sz w:val="20"/>
                <w:szCs w:val="20"/>
              </w:rPr>
              <w:t>нформаци</w:t>
            </w:r>
            <w:r>
              <w:rPr>
                <w:b/>
                <w:sz w:val="20"/>
                <w:szCs w:val="20"/>
              </w:rPr>
              <w:t>я</w:t>
            </w:r>
            <w:bookmarkStart w:id="0" w:name="_GoBack"/>
            <w:bookmarkEnd w:id="0"/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217990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217990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217990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217990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217990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</w:t>
              </w:r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lastRenderedPageBreak/>
                <w:t>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</w:t>
            </w:r>
            <w:r w:rsidRPr="00B40310">
              <w:rPr>
                <w:sz w:val="20"/>
                <w:szCs w:val="20"/>
              </w:rPr>
              <w:lastRenderedPageBreak/>
              <w:t xml:space="preserve">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 xml:space="preserve">Участники ГИА вправе изменить </w:t>
            </w:r>
            <w:r w:rsidRPr="001B1CFB">
              <w:rPr>
                <w:sz w:val="20"/>
                <w:szCs w:val="20"/>
              </w:rPr>
              <w:lastRenderedPageBreak/>
              <w:t>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на обработку 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несовершеннолетнего на выполнение химического эксперимента </w:t>
            </w:r>
            <w:r w:rsidRPr="00B40310">
              <w:rPr>
                <w:sz w:val="20"/>
                <w:szCs w:val="20"/>
              </w:rPr>
              <w:lastRenderedPageBreak/>
              <w:t>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</w:t>
            </w:r>
            <w:r w:rsidRPr="002B5AAF">
              <w:rPr>
                <w:sz w:val="20"/>
                <w:szCs w:val="20"/>
              </w:rPr>
              <w:lastRenderedPageBreak/>
              <w:t>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</w:t>
              </w:r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lastRenderedPageBreak/>
                <w:t>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lastRenderedPageBreak/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7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</w:t>
              </w:r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lastRenderedPageBreak/>
                <w:t>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9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связанным с выполнением заданий </w:t>
            </w:r>
            <w:proofErr w:type="gramStart"/>
            <w:r w:rsidRPr="00B40310">
              <w:rPr>
                <w:sz w:val="20"/>
                <w:szCs w:val="20"/>
              </w:rPr>
              <w:t>экзаменационной</w:t>
            </w:r>
            <w:proofErr w:type="gramEnd"/>
            <w:r w:rsidRPr="00B40310">
              <w:rPr>
                <w:sz w:val="20"/>
                <w:szCs w:val="20"/>
              </w:rPr>
              <w:t xml:space="preserve"> работы с кратким ответом;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обучение по программам бакалавриата и программам специалитета действительны четыре года, следующих за годом </w:t>
            </w:r>
            <w:r w:rsidRPr="00B40310">
              <w:rPr>
                <w:sz w:val="20"/>
                <w:szCs w:val="20"/>
              </w:rPr>
              <w:lastRenderedPageBreak/>
              <w:t>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9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217990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217990" w:rsidP="00DB364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экзаменов с ограниченными возможностями здоровья (при предъявлении копии рекомендации ПМПК), для участников </w:t>
            </w:r>
            <w:r w:rsidRPr="00B40310">
              <w:rPr>
                <w:sz w:val="20"/>
                <w:szCs w:val="20"/>
              </w:rPr>
              <w:lastRenderedPageBreak/>
              <w:t>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</w:t>
            </w:r>
            <w:r w:rsidRPr="00B40310">
              <w:rPr>
                <w:sz w:val="20"/>
                <w:szCs w:val="20"/>
              </w:rPr>
              <w:lastRenderedPageBreak/>
              <w:t xml:space="preserve">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</w:t>
            </w:r>
            <w:r w:rsidRPr="00B40310">
              <w:rPr>
                <w:sz w:val="20"/>
                <w:szCs w:val="20"/>
              </w:rPr>
              <w:lastRenderedPageBreak/>
              <w:t>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о местах регистрации заявлений: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сроки, места и порядок </w:t>
            </w:r>
            <w:r w:rsidRPr="00B40310">
              <w:rPr>
                <w:sz w:val="20"/>
                <w:szCs w:val="20"/>
              </w:rPr>
              <w:lastRenderedPageBreak/>
              <w:t>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</w:t>
            </w:r>
            <w:r w:rsidRPr="00B40310">
              <w:rPr>
                <w:sz w:val="20"/>
                <w:szCs w:val="20"/>
              </w:rPr>
              <w:lastRenderedPageBreak/>
              <w:t xml:space="preserve">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</w:t>
            </w:r>
            <w:r w:rsidRPr="00B40310">
              <w:rPr>
                <w:sz w:val="20"/>
                <w:szCs w:val="20"/>
              </w:rPr>
              <w:lastRenderedPageBreak/>
              <w:t xml:space="preserve">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</w:t>
            </w:r>
            <w:r w:rsidRPr="00B40310">
              <w:rPr>
                <w:sz w:val="20"/>
                <w:szCs w:val="20"/>
              </w:rPr>
              <w:lastRenderedPageBreak/>
              <w:t>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1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17990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&#1052;&#1055;_2018-11-07_189-1516.pdf" TargetMode="External"/><Relationship Id="rId13" Type="http://schemas.openxmlformats.org/officeDocument/2006/relationships/hyperlink" Target="https://www.yarregion.ru/depts/dobr/docsActivities/2019-09-03_36-%d0%bd%d0%bf.pdf" TargetMode="External"/><Relationship Id="rId18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6" Type="http://schemas.openxmlformats.org/officeDocument/2006/relationships/hyperlink" Target="http://ege.edu.ru/ru/" TargetMode="External"/><Relationship Id="rId39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ck.ege.edu.ru/" TargetMode="External"/><Relationship Id="rId34" Type="http://schemas.openxmlformats.org/officeDocument/2006/relationships/hyperlink" Target="https://www.yarregion.ru/depts/dobr/Pages/&#1043;&#1048;&#1040;-(9-&#1082;&#1083;&#1072;&#1089;&#1089;)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7" Type="http://schemas.openxmlformats.org/officeDocument/2006/relationships/hyperlink" Target="http://ege.edu.ru/ru/main/schedule/" TargetMode="External"/><Relationship Id="rId25" Type="http://schemas.openxmlformats.org/officeDocument/2006/relationships/hyperlink" Target="http://gia.edu.ru/ru/" TargetMode="External"/><Relationship Id="rId33" Type="http://schemas.openxmlformats.org/officeDocument/2006/relationships/hyperlink" Target="https://pmpkrf.ru/navigator/" TargetMode="External"/><Relationship Id="rId38" Type="http://schemas.openxmlformats.org/officeDocument/2006/relationships/hyperlink" Target="https://www.yarregion.ru/depts/dobr/docsActivities/2019-09-03_36-%d0%bd%d0%b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ru/main/schedule_/schedule2019/index.php" TargetMode="External"/><Relationship Id="rId20" Type="http://schemas.openxmlformats.org/officeDocument/2006/relationships/hyperlink" Target="https://sdr.abbyy.ru/" TargetMode="External"/><Relationship Id="rId29" Type="http://schemas.openxmlformats.org/officeDocument/2006/relationships/hyperlink" Target="http://coikko.ru/total-certification/gia11/" TargetMode="External"/><Relationship Id="rId41" Type="http://schemas.openxmlformats.org/officeDocument/2006/relationships/hyperlink" Target="http://www.fipi.ru/oge-i-gve-9/demoversii-specifikacii-kodifika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24" Type="http://schemas.openxmlformats.org/officeDocument/2006/relationships/hyperlink" Target="http://www.obrnadzor.gov.ru/ru/" TargetMode="External"/><Relationship Id="rId32" Type="http://schemas.openxmlformats.org/officeDocument/2006/relationships/hyperlink" Target="http://obrnadzor.gov.ru/ru/press_center/infomaterial/" TargetMode="External"/><Relationship Id="rId37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40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ege.aspx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coikko.ru/total-certification/gia9/" TargetMode="External"/><Relationship Id="rId36" Type="http://schemas.openxmlformats.org/officeDocument/2006/relationships/hyperlink" Target="http://coikko.ru/total-certification/giamonitor/" TargetMode="External"/><Relationship Id="rId10" Type="http://schemas.openxmlformats.org/officeDocument/2006/relationships/hyperlink" Target="https://www.yarregion.ru/depts/dobr/docsDocuments/prikaz-%d0%a0%d0%9e%d0%9d-876-260619.pdf" TargetMode="External"/><Relationship Id="rId19" Type="http://schemas.openxmlformats.org/officeDocument/2006/relationships/hyperlink" Target="https://www.yarregion.ru/depts/dobr/Documents/plakaty-ege-2018/9_Zapreshchaetsya.pdf" TargetMode="External"/><Relationship Id="rId31" Type="http://schemas.openxmlformats.org/officeDocument/2006/relationships/hyperlink" Target="http://obrnadzor.gov.ru/ru/press_center/gallery/?id=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212/" TargetMode="External"/><Relationship Id="rId14" Type="http://schemas.openxmlformats.org/officeDocument/2006/relationships/hyperlink" Target="https://www.yarregion.ru/depts/dobr/Pages/&#1043;&#1048;&#1040;-(9-&#1082;&#1083;&#1072;&#1089;&#1089;).aspx" TargetMode="External"/><Relationship Id="rId22" Type="http://schemas.openxmlformats.org/officeDocument/2006/relationships/hyperlink" Target="http://fipi.ru/oge-i-gve-9/demoversii-specifikacii-kodifikatory" TargetMode="External"/><Relationship Id="rId27" Type="http://schemas.openxmlformats.org/officeDocument/2006/relationships/hyperlink" Target="https://www.yarregion.ru/depts/dobr/Pages/ege_gia.aspx" TargetMode="External"/><Relationship Id="rId30" Type="http://schemas.openxmlformats.org/officeDocument/2006/relationships/hyperlink" Target="https://www.youtube.com/user/RosObrNadzor" TargetMode="External"/><Relationship Id="rId35" Type="http://schemas.openxmlformats.org/officeDocument/2006/relationships/hyperlink" Target="https://www.yarregion.ru/depts/dobr/Pages/ege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Алексей</cp:lastModifiedBy>
  <cp:revision>27</cp:revision>
  <dcterms:created xsi:type="dcterms:W3CDTF">2019-10-18T06:09:00Z</dcterms:created>
  <dcterms:modified xsi:type="dcterms:W3CDTF">2020-02-12T07:18:00Z</dcterms:modified>
</cp:coreProperties>
</file>